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77" w:rsidRDefault="003116E7">
      <w:r w:rsidRPr="003116E7">
        <w:rPr>
          <w:b/>
        </w:rPr>
        <w:t>5 agosto 2017, sabato.  Riflessioni agostane. Libro di Giuditta cap. 4</w:t>
      </w:r>
      <w:r w:rsidRPr="003116E7">
        <w:t>.</w:t>
      </w:r>
    </w:p>
    <w:p w:rsidR="00A84FAF" w:rsidRDefault="00A84FAF"/>
    <w:p w:rsidR="00A84FAF" w:rsidRPr="00A84FAF" w:rsidRDefault="00A84FAF">
      <w:pPr>
        <w:rPr>
          <w:b/>
        </w:rPr>
      </w:pPr>
      <w:r w:rsidRPr="00A84FAF">
        <w:rPr>
          <w:b/>
        </w:rPr>
        <w:t>La campagna di</w:t>
      </w:r>
      <w:r>
        <w:rPr>
          <w:b/>
        </w:rPr>
        <w:t xml:space="preserve"> </w:t>
      </w:r>
      <w:proofErr w:type="spellStart"/>
      <w:r>
        <w:rPr>
          <w:b/>
        </w:rPr>
        <w:t>Oloferne</w:t>
      </w:r>
      <w:proofErr w:type="spellEnd"/>
      <w:r>
        <w:rPr>
          <w:b/>
        </w:rPr>
        <w:t xml:space="preserve"> dilaga e anche Gerusalemme</w:t>
      </w:r>
      <w:r w:rsidRPr="00A84FAF">
        <w:rPr>
          <w:b/>
        </w:rPr>
        <w:t xml:space="preserve"> è minacciata.</w:t>
      </w:r>
    </w:p>
    <w:p w:rsidR="003116E7" w:rsidRDefault="003116E7"/>
    <w:p w:rsidR="003116E7" w:rsidRPr="003116E7" w:rsidRDefault="003116E7" w:rsidP="003116E7">
      <w:pPr>
        <w:jc w:val="both"/>
        <w:rPr>
          <w:i/>
        </w:rPr>
      </w:pPr>
      <w:r w:rsidRPr="003116E7">
        <w:rPr>
          <w:i/>
        </w:rPr>
        <w:t>1</w:t>
      </w:r>
      <w:r w:rsidRPr="007032B6">
        <w:rPr>
          <w:i/>
          <w:u w:val="single"/>
        </w:rPr>
        <w:t xml:space="preserve"> Quando gli Israeliti che abitavano in tutta la Giudea appresero quello che </w:t>
      </w:r>
      <w:proofErr w:type="spellStart"/>
      <w:r w:rsidRPr="007032B6">
        <w:rPr>
          <w:i/>
          <w:u w:val="single"/>
        </w:rPr>
        <w:t>Oloferne</w:t>
      </w:r>
      <w:proofErr w:type="spellEnd"/>
      <w:r w:rsidRPr="007032B6">
        <w:rPr>
          <w:i/>
          <w:u w:val="single"/>
        </w:rPr>
        <w:t xml:space="preserve">, il comandante supremo di </w:t>
      </w:r>
      <w:proofErr w:type="spellStart"/>
      <w:r w:rsidRPr="007032B6">
        <w:rPr>
          <w:i/>
          <w:u w:val="single"/>
        </w:rPr>
        <w:t>Nabucodònosor</w:t>
      </w:r>
      <w:proofErr w:type="spellEnd"/>
      <w:r w:rsidRPr="007032B6">
        <w:rPr>
          <w:i/>
          <w:u w:val="single"/>
        </w:rPr>
        <w:t>, aveva fatto agli altri popoli</w:t>
      </w:r>
      <w:r w:rsidRPr="003116E7">
        <w:rPr>
          <w:i/>
        </w:rPr>
        <w:t xml:space="preserve"> e come aveva messo a sacco tutti i loro templi e li aveva votati allo sterminio, </w:t>
      </w:r>
      <w:r w:rsidRPr="007032B6">
        <w:rPr>
          <w:i/>
          <w:u w:val="single"/>
        </w:rPr>
        <w:t>2 furono presi da indicibile terrore</w:t>
      </w:r>
      <w:r w:rsidRPr="003116E7">
        <w:rPr>
          <w:i/>
        </w:rPr>
        <w:t xml:space="preserve"> di fronte a lui e </w:t>
      </w:r>
      <w:r w:rsidRPr="007032B6">
        <w:rPr>
          <w:i/>
          <w:u w:val="single"/>
        </w:rPr>
        <w:t>trepidarono per Gerusalemme e per il tempio del Signore</w:t>
      </w:r>
      <w:r w:rsidRPr="003116E7">
        <w:rPr>
          <w:i/>
        </w:rPr>
        <w:t>, loro Dio. 3</w:t>
      </w:r>
      <w:r>
        <w:rPr>
          <w:i/>
        </w:rPr>
        <w:t xml:space="preserve"> </w:t>
      </w:r>
      <w:r w:rsidRPr="003116E7">
        <w:rPr>
          <w:i/>
        </w:rPr>
        <w:t>Essi erano tornati da poco dall’esilio e di recente tutto il popolo si era radunato in Giudea; gli arredi sacri e l’altare e il tempio erano stati consacrati dopo la profanazione.</w:t>
      </w:r>
    </w:p>
    <w:p w:rsidR="003116E7" w:rsidRPr="003116E7" w:rsidRDefault="003116E7" w:rsidP="003116E7">
      <w:pPr>
        <w:jc w:val="both"/>
        <w:rPr>
          <w:i/>
        </w:rPr>
      </w:pPr>
      <w:r w:rsidRPr="003116E7">
        <w:rPr>
          <w:i/>
        </w:rPr>
        <w:t>4</w:t>
      </w:r>
      <w:r>
        <w:rPr>
          <w:i/>
        </w:rPr>
        <w:t xml:space="preserve"> </w:t>
      </w:r>
      <w:r w:rsidRPr="003116E7">
        <w:rPr>
          <w:i/>
        </w:rPr>
        <w:t xml:space="preserve">Perciò mandarono messaggeri in tutto il territorio della Samaria, a Cona, a </w:t>
      </w:r>
      <w:proofErr w:type="spellStart"/>
      <w:r w:rsidRPr="003116E7">
        <w:rPr>
          <w:i/>
        </w:rPr>
        <w:t>Bet-Oron</w:t>
      </w:r>
      <w:proofErr w:type="spellEnd"/>
      <w:r w:rsidRPr="003116E7">
        <w:rPr>
          <w:i/>
        </w:rPr>
        <w:t xml:space="preserve">, a </w:t>
      </w:r>
      <w:proofErr w:type="spellStart"/>
      <w:r w:rsidRPr="003116E7">
        <w:rPr>
          <w:i/>
        </w:rPr>
        <w:t>Belmàin</w:t>
      </w:r>
      <w:proofErr w:type="spellEnd"/>
      <w:r w:rsidRPr="003116E7">
        <w:rPr>
          <w:i/>
        </w:rPr>
        <w:t xml:space="preserve">, a Gerico, a </w:t>
      </w:r>
      <w:proofErr w:type="spellStart"/>
      <w:r w:rsidRPr="003116E7">
        <w:rPr>
          <w:i/>
        </w:rPr>
        <w:t>Coba</w:t>
      </w:r>
      <w:proofErr w:type="spellEnd"/>
      <w:r w:rsidRPr="003116E7">
        <w:rPr>
          <w:i/>
        </w:rPr>
        <w:t xml:space="preserve">, ad </w:t>
      </w:r>
      <w:proofErr w:type="spellStart"/>
      <w:r w:rsidRPr="003116E7">
        <w:rPr>
          <w:i/>
        </w:rPr>
        <w:t>Aisorà</w:t>
      </w:r>
      <w:proofErr w:type="spellEnd"/>
      <w:r w:rsidRPr="003116E7">
        <w:rPr>
          <w:i/>
        </w:rPr>
        <w:t xml:space="preserve"> e nella valle di Salem, 5</w:t>
      </w:r>
      <w:r>
        <w:rPr>
          <w:i/>
        </w:rPr>
        <w:t xml:space="preserve"> </w:t>
      </w:r>
      <w:r w:rsidRPr="003116E7">
        <w:rPr>
          <w:i/>
        </w:rPr>
        <w:t xml:space="preserve">e </w:t>
      </w:r>
      <w:r w:rsidRPr="007032B6">
        <w:rPr>
          <w:i/>
          <w:u w:val="single"/>
        </w:rPr>
        <w:t>disposero di occupare in anticipo tutte le cime dei monti più alti, di circondare di mura i villaggi di quelle zone e di raccogliere vettovaglie in preparazione alla guerra,</w:t>
      </w:r>
      <w:r w:rsidRPr="003116E7">
        <w:rPr>
          <w:i/>
        </w:rPr>
        <w:t xml:space="preserve"> poiché nelle loro campagne era appena terminata la mietitura. 6</w:t>
      </w:r>
      <w:r>
        <w:rPr>
          <w:i/>
        </w:rPr>
        <w:t xml:space="preserve"> </w:t>
      </w:r>
      <w:r w:rsidRPr="003116E7">
        <w:rPr>
          <w:i/>
        </w:rPr>
        <w:t xml:space="preserve">Inoltre </w:t>
      </w:r>
      <w:proofErr w:type="spellStart"/>
      <w:r w:rsidRPr="003116E7">
        <w:rPr>
          <w:i/>
        </w:rPr>
        <w:t>Ioakìm</w:t>
      </w:r>
      <w:proofErr w:type="spellEnd"/>
      <w:r w:rsidRPr="003116E7">
        <w:rPr>
          <w:i/>
        </w:rPr>
        <w:t xml:space="preserve">, sommo sacerdote a Gerusalemme in quel tempo, scrisse agli abitanti di </w:t>
      </w:r>
      <w:proofErr w:type="spellStart"/>
      <w:r w:rsidRPr="003116E7">
        <w:rPr>
          <w:i/>
        </w:rPr>
        <w:t>Betùlia</w:t>
      </w:r>
      <w:proofErr w:type="spellEnd"/>
      <w:r w:rsidRPr="003116E7">
        <w:rPr>
          <w:i/>
        </w:rPr>
        <w:t xml:space="preserve"> e di </w:t>
      </w:r>
      <w:proofErr w:type="spellStart"/>
      <w:r w:rsidRPr="003116E7">
        <w:rPr>
          <w:i/>
        </w:rPr>
        <w:t>Betomestàim</w:t>
      </w:r>
      <w:proofErr w:type="spellEnd"/>
      <w:r w:rsidRPr="003116E7">
        <w:rPr>
          <w:i/>
        </w:rPr>
        <w:t xml:space="preserve">, situata di fronte a </w:t>
      </w:r>
      <w:proofErr w:type="spellStart"/>
      <w:r w:rsidRPr="003116E7">
        <w:rPr>
          <w:i/>
        </w:rPr>
        <w:t>Èsdrelon</w:t>
      </w:r>
      <w:proofErr w:type="spellEnd"/>
      <w:r w:rsidRPr="003116E7">
        <w:rPr>
          <w:i/>
        </w:rPr>
        <w:t xml:space="preserve">, all’imbocco della pianura che si estende vicino a </w:t>
      </w:r>
      <w:proofErr w:type="spellStart"/>
      <w:r w:rsidRPr="003116E7">
        <w:rPr>
          <w:i/>
        </w:rPr>
        <w:t>Dotàim</w:t>
      </w:r>
      <w:proofErr w:type="spellEnd"/>
      <w:r w:rsidRPr="003116E7">
        <w:rPr>
          <w:i/>
        </w:rPr>
        <w:t>, 7</w:t>
      </w:r>
      <w:r>
        <w:rPr>
          <w:i/>
        </w:rPr>
        <w:t xml:space="preserve"> </w:t>
      </w:r>
      <w:r w:rsidRPr="003116E7">
        <w:rPr>
          <w:i/>
        </w:rPr>
        <w:t>ordinando loro di occupare i valichi dei monti, perché di là si apriva la via d’ingresso alla Giudea e sarebbe stato facile arrestarli al valico, dove per la strettezza del passaggio tutti erano obbligati a procedere a due a due.</w:t>
      </w:r>
    </w:p>
    <w:p w:rsidR="003116E7" w:rsidRPr="003116E7" w:rsidRDefault="003116E7" w:rsidP="003116E7">
      <w:pPr>
        <w:jc w:val="both"/>
        <w:rPr>
          <w:i/>
        </w:rPr>
      </w:pPr>
      <w:r w:rsidRPr="003116E7">
        <w:rPr>
          <w:i/>
        </w:rPr>
        <w:t>8</w:t>
      </w:r>
      <w:r>
        <w:rPr>
          <w:i/>
        </w:rPr>
        <w:t xml:space="preserve"> </w:t>
      </w:r>
      <w:r w:rsidRPr="003116E7">
        <w:rPr>
          <w:i/>
        </w:rPr>
        <w:t xml:space="preserve">Gli Israeliti fecero come avevano loro ordinato il sommo sacerdote </w:t>
      </w:r>
      <w:proofErr w:type="spellStart"/>
      <w:r w:rsidRPr="003116E7">
        <w:rPr>
          <w:i/>
        </w:rPr>
        <w:t>Ioakìm</w:t>
      </w:r>
      <w:proofErr w:type="spellEnd"/>
      <w:r w:rsidRPr="003116E7">
        <w:rPr>
          <w:i/>
        </w:rPr>
        <w:t xml:space="preserve"> e il consiglio degli anziani di tutto il popolo d’Israele, che si trovava a Gerusalemme. 9</w:t>
      </w:r>
      <w:r>
        <w:rPr>
          <w:i/>
        </w:rPr>
        <w:t xml:space="preserve"> </w:t>
      </w:r>
      <w:r w:rsidRPr="007032B6">
        <w:rPr>
          <w:i/>
          <w:u w:val="single"/>
        </w:rPr>
        <w:t>E ogni Israelita levò il suo grido a Dio con fervida insistenza e tutti si umiliarono con grande zelo</w:t>
      </w:r>
      <w:r w:rsidRPr="003116E7">
        <w:rPr>
          <w:i/>
        </w:rPr>
        <w:t>. 10</w:t>
      </w:r>
      <w:r>
        <w:rPr>
          <w:i/>
        </w:rPr>
        <w:t xml:space="preserve"> </w:t>
      </w:r>
      <w:r w:rsidRPr="003116E7">
        <w:rPr>
          <w:i/>
        </w:rPr>
        <w:t>Essi con le mogli e i bambini, i loro armenti e ogni forestiero e mercenario e i loro schiavi si cinsero di sacco i fianchi. 11</w:t>
      </w:r>
      <w:r>
        <w:rPr>
          <w:i/>
        </w:rPr>
        <w:t xml:space="preserve"> </w:t>
      </w:r>
      <w:r w:rsidRPr="003116E7">
        <w:rPr>
          <w:i/>
        </w:rPr>
        <w:t>Ogni uomo o donna israelita e i fanciulli che abitavano a Gerusalemme si prostrarono davanti al tempio e cosparsero il capo di cenere e, vestiti di sacco, alzarono le mani davanti al Signore. 12</w:t>
      </w:r>
      <w:r>
        <w:rPr>
          <w:i/>
        </w:rPr>
        <w:t xml:space="preserve"> </w:t>
      </w:r>
      <w:r w:rsidRPr="003116E7">
        <w:rPr>
          <w:i/>
        </w:rPr>
        <w:t>Ricoprirono di sacco anche l’altare e alzarono il loro grido al Dio d’Israele, tutti insieme senza interruzione, supplicando che i loro figli non fossero destinati al bottino, le loro mogli alla schiavitù, le città di loro eredità alla distruzione, il santuario alla profanazione e al ludibrio in mano alle genti.</w:t>
      </w:r>
    </w:p>
    <w:p w:rsidR="00641C02" w:rsidRDefault="007032B6" w:rsidP="003116E7">
      <w:pPr>
        <w:jc w:val="both"/>
        <w:rPr>
          <w:i/>
        </w:rPr>
      </w:pPr>
      <w:r>
        <w:rPr>
          <w:i/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266065</wp:posOffset>
            </wp:positionV>
            <wp:extent cx="3555365" cy="4220210"/>
            <wp:effectExtent l="0" t="0" r="698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422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6E7" w:rsidRPr="003116E7">
        <w:rPr>
          <w:i/>
        </w:rPr>
        <w:t>13</w:t>
      </w:r>
      <w:r w:rsidR="003116E7">
        <w:rPr>
          <w:i/>
        </w:rPr>
        <w:t xml:space="preserve"> </w:t>
      </w:r>
      <w:r w:rsidR="003116E7" w:rsidRPr="007032B6">
        <w:rPr>
          <w:i/>
          <w:u w:val="single"/>
        </w:rPr>
        <w:t>Il Signore ascoltò il loro grido e volse lo sguardo alla loro tribolazione</w:t>
      </w:r>
      <w:r w:rsidR="003116E7" w:rsidRPr="003116E7">
        <w:rPr>
          <w:i/>
        </w:rPr>
        <w:t>, mentre il popolo digiunava da molti giorni in tutta la Giudea e a Gerusalemme, davanti al santuario del Signore onnipotente. 14</w:t>
      </w:r>
      <w:r w:rsidR="003116E7">
        <w:rPr>
          <w:i/>
        </w:rPr>
        <w:t xml:space="preserve"> </w:t>
      </w:r>
      <w:r w:rsidR="003116E7" w:rsidRPr="003116E7">
        <w:rPr>
          <w:i/>
        </w:rPr>
        <w:t xml:space="preserve">Il sommo sacerdote </w:t>
      </w:r>
      <w:proofErr w:type="spellStart"/>
      <w:r w:rsidR="003116E7" w:rsidRPr="003116E7">
        <w:rPr>
          <w:i/>
        </w:rPr>
        <w:t>Ioakìm</w:t>
      </w:r>
      <w:proofErr w:type="spellEnd"/>
      <w:r w:rsidR="003116E7" w:rsidRPr="003116E7">
        <w:rPr>
          <w:i/>
        </w:rPr>
        <w:t xml:space="preserve"> e </w:t>
      </w:r>
      <w:r w:rsidR="003116E7" w:rsidRPr="007032B6">
        <w:rPr>
          <w:i/>
          <w:u w:val="single"/>
        </w:rPr>
        <w:t>tutti gli altri sacerdoti che stavano davanti al Signore e tutti i ministri del culto divino, con i fianchi cinti di sacco, offrivano l’olocausto perenne, i sacrifici votivi e le offerte spontanee del popolo.</w:t>
      </w:r>
      <w:r w:rsidR="003116E7" w:rsidRPr="003116E7">
        <w:rPr>
          <w:i/>
        </w:rPr>
        <w:t xml:space="preserve"> 15</w:t>
      </w:r>
      <w:r w:rsidR="003116E7">
        <w:rPr>
          <w:i/>
        </w:rPr>
        <w:t xml:space="preserve"> </w:t>
      </w:r>
      <w:r w:rsidR="003116E7" w:rsidRPr="003116E7">
        <w:rPr>
          <w:i/>
        </w:rPr>
        <w:t>Avevano cosparso di cenere i loro turbanti e invocavano intensamente il Signore, perché provvedesse benigna</w:t>
      </w:r>
      <w:r w:rsidR="00641C02">
        <w:rPr>
          <w:i/>
        </w:rPr>
        <w:t>mente a tutta la casa d’Israele</w:t>
      </w:r>
      <w:r>
        <w:rPr>
          <w:i/>
        </w:rPr>
        <w:t>.</w:t>
      </w:r>
    </w:p>
    <w:p w:rsidR="007032B6" w:rsidRDefault="007032B6" w:rsidP="003116E7">
      <w:pPr>
        <w:jc w:val="both"/>
        <w:rPr>
          <w:i/>
        </w:rPr>
      </w:pPr>
    </w:p>
    <w:p w:rsidR="00641C02" w:rsidRPr="007032B6" w:rsidRDefault="00641C02" w:rsidP="003116E7">
      <w:pPr>
        <w:jc w:val="both"/>
      </w:pPr>
      <w:r w:rsidRPr="00641C02">
        <w:rPr>
          <w:b/>
        </w:rPr>
        <w:t xml:space="preserve">Tiziano </w:t>
      </w:r>
      <w:proofErr w:type="spellStart"/>
      <w:r w:rsidRPr="00641C02">
        <w:rPr>
          <w:b/>
        </w:rPr>
        <w:t>Vecelli</w:t>
      </w:r>
      <w:r>
        <w:rPr>
          <w:b/>
        </w:rPr>
        <w:t>o</w:t>
      </w:r>
      <w:proofErr w:type="spellEnd"/>
      <w:r>
        <w:rPr>
          <w:b/>
        </w:rPr>
        <w:t xml:space="preserve"> (</w:t>
      </w:r>
      <w:r w:rsidR="00934BC5">
        <w:t>1488/1490 –</w:t>
      </w:r>
      <w:r w:rsidRPr="00641C02">
        <w:t xml:space="preserve"> 1576)</w:t>
      </w:r>
      <w:r w:rsidR="007032B6">
        <w:t xml:space="preserve">. </w:t>
      </w:r>
      <w:r>
        <w:t xml:space="preserve">La ricostruzione di Tiziano è originale. La mancanza di alcuni particolari (la vecchia serva col sacco, la </w:t>
      </w:r>
      <w:proofErr w:type="gramStart"/>
      <w:r>
        <w:t>spada</w:t>
      </w:r>
      <w:r w:rsidR="007032B6">
        <w:t>..</w:t>
      </w:r>
      <w:proofErr w:type="gramEnd"/>
      <w:r w:rsidR="007032B6">
        <w:t>) hanno fatto ritenere per molto tempo che non si trattasse di Giuditta bensì di Salomè con la testa di Giovanni Battista.</w:t>
      </w:r>
      <w:r>
        <w:t xml:space="preserve">  </w:t>
      </w:r>
      <w:r w:rsidR="007032B6" w:rsidRPr="007032B6">
        <w:t>Giuditta</w:t>
      </w:r>
      <w:r w:rsidR="007032B6">
        <w:t xml:space="preserve"> è bella e assorta; con gentilez</w:t>
      </w:r>
      <w:r w:rsidR="00934BC5">
        <w:t>za porge un piatto con la testa</w:t>
      </w:r>
      <w:r w:rsidR="007032B6">
        <w:t>. Non è la donna terribile e fatale, ma l’eroina che incarna Israele e libera la propria gente. Il piatto con la testa fa pensare più ad una offerta sacrificale che a un delitto.</w:t>
      </w:r>
    </w:p>
    <w:p w:rsidR="007032B6" w:rsidRDefault="007032B6" w:rsidP="00641C02">
      <w:pPr>
        <w:jc w:val="both"/>
        <w:rPr>
          <w:b/>
        </w:rPr>
      </w:pPr>
    </w:p>
    <w:p w:rsidR="00641C02" w:rsidRPr="00641C02" w:rsidRDefault="00641C02" w:rsidP="00641C02">
      <w:pPr>
        <w:jc w:val="both"/>
        <w:rPr>
          <w:b/>
        </w:rPr>
      </w:pPr>
      <w:r w:rsidRPr="00641C02">
        <w:rPr>
          <w:b/>
        </w:rPr>
        <w:t>Esegesi</w:t>
      </w:r>
      <w:r>
        <w:rPr>
          <w:b/>
        </w:rPr>
        <w:t>.</w:t>
      </w:r>
    </w:p>
    <w:p w:rsidR="003116E7" w:rsidRDefault="00641C02" w:rsidP="003116E7">
      <w:pPr>
        <w:jc w:val="both"/>
        <w:rPr>
          <w:i/>
        </w:rPr>
      </w:pPr>
      <w:r w:rsidRPr="00641C02">
        <w:rPr>
          <w:i/>
        </w:rPr>
        <w:t>L</w:t>
      </w:r>
      <w:r w:rsidR="003116E7" w:rsidRPr="00641C02">
        <w:rPr>
          <w:i/>
        </w:rPr>
        <w:t>’esercito</w:t>
      </w:r>
      <w:r w:rsidRPr="00641C02">
        <w:rPr>
          <w:i/>
        </w:rPr>
        <w:t xml:space="preserve"> di </w:t>
      </w:r>
      <w:proofErr w:type="spellStart"/>
      <w:r w:rsidRPr="00641C02">
        <w:rPr>
          <w:i/>
        </w:rPr>
        <w:t>Oloferne</w:t>
      </w:r>
      <w:proofErr w:type="spellEnd"/>
      <w:r w:rsidRPr="00641C02">
        <w:rPr>
          <w:i/>
        </w:rPr>
        <w:t xml:space="preserve"> tutto conquista e, ovunque passi, </w:t>
      </w:r>
      <w:r w:rsidR="003116E7" w:rsidRPr="00641C02">
        <w:rPr>
          <w:i/>
        </w:rPr>
        <w:t xml:space="preserve">distrugge. La notizia arriva in Giudea, la popolazione è atterrita </w:t>
      </w:r>
      <w:r w:rsidRPr="00641C02">
        <w:rPr>
          <w:i/>
        </w:rPr>
        <w:t xml:space="preserve">da queste notizie. La cosa è aggravata dal fatto che </w:t>
      </w:r>
      <w:r w:rsidR="007737CC">
        <w:rPr>
          <w:i/>
        </w:rPr>
        <w:t>avevano appena incominciato la ricostruzione</w:t>
      </w:r>
      <w:r w:rsidRPr="00641C02">
        <w:rPr>
          <w:i/>
        </w:rPr>
        <w:t>. La situazione è tragica e per ben comprenderla dobbiamo rifarci all’epoca in cui l’autore scrive (1° sec. a.C.</w:t>
      </w:r>
      <w:proofErr w:type="gramStart"/>
      <w:r w:rsidRPr="00641C02">
        <w:rPr>
          <w:i/>
        </w:rPr>
        <w:t xml:space="preserve">): </w:t>
      </w:r>
      <w:r w:rsidR="003116E7" w:rsidRPr="00641C02">
        <w:rPr>
          <w:i/>
        </w:rPr>
        <w:t xml:space="preserve"> </w:t>
      </w:r>
      <w:r w:rsidRPr="00641C02">
        <w:rPr>
          <w:i/>
        </w:rPr>
        <w:t>l</w:t>
      </w:r>
      <w:r w:rsidR="003116E7" w:rsidRPr="00641C02">
        <w:rPr>
          <w:i/>
        </w:rPr>
        <w:t>a</w:t>
      </w:r>
      <w:proofErr w:type="gramEnd"/>
      <w:r w:rsidR="003116E7" w:rsidRPr="00641C02">
        <w:rPr>
          <w:i/>
        </w:rPr>
        <w:t xml:space="preserve"> </w:t>
      </w:r>
      <w:r w:rsidR="007737CC">
        <w:rPr>
          <w:i/>
        </w:rPr>
        <w:t xml:space="preserve">faticosa ricostruzione </w:t>
      </w:r>
      <w:r w:rsidRPr="00641C02">
        <w:rPr>
          <w:i/>
        </w:rPr>
        <w:t>cominciava</w:t>
      </w:r>
      <w:r w:rsidR="003116E7" w:rsidRPr="00641C02">
        <w:rPr>
          <w:i/>
        </w:rPr>
        <w:t xml:space="preserve"> a portare frutti, quand</w:t>
      </w:r>
      <w:r w:rsidRPr="00641C02">
        <w:rPr>
          <w:i/>
        </w:rPr>
        <w:t>o arrivarono gli eserciti greci e impongono la civilizzazione</w:t>
      </w:r>
      <w:r w:rsidR="007737CC">
        <w:rPr>
          <w:i/>
        </w:rPr>
        <w:t xml:space="preserve"> ellenistica. </w:t>
      </w:r>
      <w:r w:rsidR="003116E7" w:rsidRPr="00641C02">
        <w:rPr>
          <w:i/>
        </w:rPr>
        <w:t>Alla paura subentra la preghiera. Il popolo chiede al Signore di difendere la nazione santa, ma l’esercito nemico si avvicina sempre di più e stringe</w:t>
      </w:r>
      <w:r w:rsidR="007032B6">
        <w:rPr>
          <w:i/>
        </w:rPr>
        <w:t xml:space="preserve">rà </w:t>
      </w:r>
      <w:r w:rsidR="003116E7" w:rsidRPr="00641C02">
        <w:rPr>
          <w:i/>
        </w:rPr>
        <w:t>la nazione in una morsa di ferro.</w:t>
      </w:r>
    </w:p>
    <w:p w:rsidR="00923989" w:rsidRDefault="00923989" w:rsidP="003116E7">
      <w:pPr>
        <w:jc w:val="both"/>
        <w:rPr>
          <w:i/>
        </w:rPr>
      </w:pPr>
    </w:p>
    <w:p w:rsidR="003B4C68" w:rsidRDefault="00934BC5" w:rsidP="003116E7">
      <w:pPr>
        <w:jc w:val="both"/>
        <w:rPr>
          <w:i/>
        </w:rPr>
      </w:pPr>
      <w:r>
        <w:rPr>
          <w:i/>
        </w:rPr>
        <w:t>v.2 la preoccupazione degli israeliti per la città santa e il tempio li induce alla preghiera e alla penitenza.</w:t>
      </w:r>
    </w:p>
    <w:p w:rsidR="00934BC5" w:rsidRDefault="00934BC5" w:rsidP="003116E7">
      <w:pPr>
        <w:jc w:val="both"/>
        <w:rPr>
          <w:i/>
        </w:rPr>
      </w:pPr>
      <w:r>
        <w:rPr>
          <w:i/>
        </w:rPr>
        <w:t xml:space="preserve">v.3 questo riferimento all’anno 538 è incoerente con 2,1 e ancora di più con l’accenno alla ricostruzione del tempio che è da collocare nel 515; v. delle 8 città elencate sono collocabili solo Samaria, </w:t>
      </w:r>
      <w:proofErr w:type="spellStart"/>
      <w:r>
        <w:rPr>
          <w:i/>
        </w:rPr>
        <w:t>Bet-Coron</w:t>
      </w:r>
      <w:proofErr w:type="spellEnd"/>
      <w:r>
        <w:rPr>
          <w:i/>
        </w:rPr>
        <w:t xml:space="preserve"> e Gerico; v.6 il sommo sacerdote </w:t>
      </w:r>
      <w:proofErr w:type="spellStart"/>
      <w:r>
        <w:rPr>
          <w:i/>
        </w:rPr>
        <w:t>Joakim</w:t>
      </w:r>
      <w:proofErr w:type="spellEnd"/>
      <w:r>
        <w:rPr>
          <w:i/>
        </w:rPr>
        <w:t xml:space="preserve"> esercita, oltre a quello religioso, anche il potere militare; è una situazione che richiama il periodo dei Maccabei. </w:t>
      </w:r>
      <w:proofErr w:type="spellStart"/>
      <w:r>
        <w:rPr>
          <w:i/>
        </w:rPr>
        <w:t>Betulia</w:t>
      </w:r>
      <w:proofErr w:type="spellEnd"/>
      <w:r>
        <w:rPr>
          <w:i/>
        </w:rPr>
        <w:t>: è una città non collocabile e di pura invenzione</w:t>
      </w:r>
      <w:r w:rsidR="009E1E09">
        <w:rPr>
          <w:i/>
        </w:rPr>
        <w:t>; v.8 il consiglio degli anziani: è una istituzione sconosciuta fino al periodo dei maccabei; è un’altra indicazione indiretta che serve agli studiosi per ipotizzare il periodo della composizione del racconto.</w:t>
      </w:r>
    </w:p>
    <w:p w:rsidR="009E1E09" w:rsidRDefault="009E1E09" w:rsidP="003116E7">
      <w:pPr>
        <w:jc w:val="both"/>
        <w:rPr>
          <w:i/>
        </w:rPr>
      </w:pPr>
    </w:p>
    <w:p w:rsidR="009E1E09" w:rsidRDefault="009E1E09" w:rsidP="003116E7">
      <w:pPr>
        <w:jc w:val="both"/>
        <w:rPr>
          <w:b/>
        </w:rPr>
      </w:pPr>
      <w:r w:rsidRPr="009E1E09">
        <w:rPr>
          <w:b/>
        </w:rPr>
        <w:t>Riflessione</w:t>
      </w:r>
      <w:r>
        <w:rPr>
          <w:b/>
        </w:rPr>
        <w:t>.</w:t>
      </w:r>
    </w:p>
    <w:p w:rsidR="009E1E09" w:rsidRDefault="009E1E09" w:rsidP="003116E7">
      <w:pPr>
        <w:jc w:val="both"/>
      </w:pPr>
      <w:r>
        <w:t xml:space="preserve">La situazione descritta in questo capitolo ci aiuta ‘fare una lectio’ sulla nostra spiritualità attuale. Anche noi viviamo nella paura e quasi ci sentiamo sotto assedio: paura ‘dell’invasione degli stranieri’, paura del futuro, disillusione per la politica, imbarazzati di fronte all’imbarbarimento della società, depressi di fronte alla valanga di stupidità e superficialità che ci raggiungono mischiate a caso in tante cose belle e situazioni entusiasmanti. Decisamente ci pare che il nostro tempo </w:t>
      </w:r>
      <w:r w:rsidR="00923989">
        <w:t>sia ‘un po’ pesante e difficile</w:t>
      </w:r>
      <w:r>
        <w:t xml:space="preserve"> da vivere.</w:t>
      </w:r>
    </w:p>
    <w:p w:rsidR="009E1E09" w:rsidRDefault="009E1E09" w:rsidP="003116E7">
      <w:pPr>
        <w:jc w:val="both"/>
      </w:pPr>
      <w:r>
        <w:t xml:space="preserve">Il noto sociologo </w:t>
      </w:r>
      <w:proofErr w:type="spellStart"/>
      <w:r>
        <w:t>Z.Bauman</w:t>
      </w:r>
      <w:proofErr w:type="spellEnd"/>
      <w:r>
        <w:t xml:space="preserve"> ha definito la nostra come una ‘società liquida’; l’immagine è efficace perché descrive contemporaneamente la fluidità indistinta e </w:t>
      </w:r>
      <w:r w:rsidR="005B1DE5">
        <w:t>l’impossibilità di una punto certo di appoggio.</w:t>
      </w:r>
    </w:p>
    <w:p w:rsidR="005B1DE5" w:rsidRDefault="005B1DE5" w:rsidP="003116E7">
      <w:pPr>
        <w:jc w:val="both"/>
      </w:pPr>
      <w:r>
        <w:t>Forse non siamo oppressi ‘dall’indicibile terrore’ degli abitanti della Giudea, ma certamente anche noi facciamo quotidianam</w:t>
      </w:r>
      <w:r w:rsidR="00923989">
        <w:t xml:space="preserve">ente i conti con situazioni </w:t>
      </w:r>
      <w:r>
        <w:t xml:space="preserve">di </w:t>
      </w:r>
      <w:r w:rsidR="00923989">
        <w:t xml:space="preserve">non </w:t>
      </w:r>
      <w:r>
        <w:t>facile comprensione e soluzione.</w:t>
      </w:r>
    </w:p>
    <w:p w:rsidR="005B1DE5" w:rsidRDefault="005B1DE5" w:rsidP="003116E7">
      <w:pPr>
        <w:jc w:val="both"/>
      </w:pPr>
      <w:r>
        <w:t xml:space="preserve">La risposta degli abitanti di </w:t>
      </w:r>
      <w:proofErr w:type="spellStart"/>
      <w:r>
        <w:t>Betulia</w:t>
      </w:r>
      <w:proofErr w:type="spellEnd"/>
      <w:r>
        <w:t xml:space="preserve"> si esprime in tre modi: prepararsi alla guerra, la penitenza e la preghiera. I modi descritti nella novella risentono degli usi di allora, ma queste tre indicazioni ci fanno riflettere.</w:t>
      </w:r>
    </w:p>
    <w:p w:rsidR="005B1DE5" w:rsidRDefault="005B1DE5" w:rsidP="003116E7">
      <w:pPr>
        <w:jc w:val="both"/>
      </w:pPr>
      <w:r>
        <w:t>‘Siamo in guerra’: non è, per noi, una guerra cruenta ma sappiamo bene che attorno a noi ‘la guerra mondiale a pezzi’ fa stragi quotidiane con centinaia di migliaia di morti. Penso alla Siria, paese bellissimo e Terra Santa per i cristiani, che sta subendo un martirio senza fine; penso al Sud Sudan con centinaia di cristiani crocefissi; penso all’Etiopia, unico paese</w:t>
      </w:r>
      <w:r w:rsidR="00330A89">
        <w:t xml:space="preserve"> africano </w:t>
      </w:r>
      <w:r>
        <w:t>cristiano da semp</w:t>
      </w:r>
      <w:r w:rsidR="00330A89">
        <w:t>re,</w:t>
      </w:r>
      <w:r>
        <w:t xml:space="preserve"> da cui giungono notizie terrificanti nell’indifferenza generale</w:t>
      </w:r>
      <w:r w:rsidR="00330A89">
        <w:t>, penso al martirio quotidiano dei Copti in Egitto, penso alle migliaia di vittime nelle guerre fratricide tra i mussulmani</w:t>
      </w:r>
      <w:r>
        <w:t>.</w:t>
      </w:r>
      <w:r w:rsidR="00330A89">
        <w:t>.</w:t>
      </w:r>
      <w:r w:rsidR="00C95B54">
        <w:t xml:space="preserve">.l’elenco potrebbe </w:t>
      </w:r>
      <w:r>
        <w:t>continuare.</w:t>
      </w:r>
      <w:r w:rsidR="00330A89">
        <w:t xml:space="preserve"> Ma bisognerebbe pensare anche alle ‘guerre domestiche’ nelle famiglie, e al</w:t>
      </w:r>
      <w:r w:rsidR="00923989">
        <w:t>la ‘guerra nascosta’ del</w:t>
      </w:r>
      <w:r w:rsidR="00330A89">
        <w:t>l’economia che aumenta ogni giorno la massa dei poveri. Non voglio fare una povera retorica che lascia tutto come prima</w:t>
      </w:r>
      <w:r w:rsidR="00923989">
        <w:t>; confesso che di fronte a tutto</w:t>
      </w:r>
      <w:r w:rsidR="00330A89">
        <w:t xml:space="preserve"> ciò non so cosa dire e soprattutto non so cosa fare. Forse è sempre stato così e non lo sapevamo, forse è troppo comodo nascondersi dietro la complessità e guardare da un’altra parte. Almeno possiamo pensarci e aprire gli occhi. Una cosa dovremmo fare di più: non cedere alla banalità quotidiana che mette in primo piano stupidaggini e cominciare a guardare il mondo ‘dal sotto in su’; forse</w:t>
      </w:r>
      <w:r w:rsidR="00923989">
        <w:t xml:space="preserve"> non cambieremo la situazione ma in noi qualcosa </w:t>
      </w:r>
      <w:r w:rsidR="00330A89">
        <w:t>potrebbe cambiare.</w:t>
      </w:r>
    </w:p>
    <w:p w:rsidR="00FC7C19" w:rsidRDefault="00330A89" w:rsidP="003116E7">
      <w:pPr>
        <w:jc w:val="both"/>
      </w:pPr>
      <w:r>
        <w:t>‘Facciamo penitenza’.  La gioia cristiana che nasce</w:t>
      </w:r>
      <w:r w:rsidR="00C95B54">
        <w:t xml:space="preserve"> dal V</w:t>
      </w:r>
      <w:r>
        <w:t>angelo dovrebbe diffidare un poco della penitenza; è certo che un cristianesimo ‘penitente’ ha preso la mano</w:t>
      </w:r>
      <w:r w:rsidR="00FC7C19">
        <w:t xml:space="preserve"> a molti predicatori (</w:t>
      </w:r>
      <w:r>
        <w:t xml:space="preserve">e non solo) trasformando la vita cristiana in una specie di continuo ‘calvario’. Sappiamo che non è così: il Vangelo è gioia e pace. Ma la gioia nel nostro mondo ha un ‘sosia’ pericoloso che prende vari nomi: benessere, allegria, comodità, facilitazione, </w:t>
      </w:r>
      <w:r w:rsidR="00FC7C19">
        <w:t>stordimento, appagamento individuale. La gioia è semplice e so</w:t>
      </w:r>
      <w:r w:rsidR="00985031">
        <w:t>ttile: basterebbe averla gust</w:t>
      </w:r>
      <w:r w:rsidR="00C95B54">
        <w:t>a</w:t>
      </w:r>
      <w:r w:rsidR="00985031">
        <w:t>ta</w:t>
      </w:r>
      <w:r w:rsidR="00FC7C19">
        <w:t xml:space="preserve"> </w:t>
      </w:r>
      <w:r w:rsidR="00C95B54">
        <w:t>anche un poc</w:t>
      </w:r>
      <w:r w:rsidR="00FC7C19">
        <w:t>o per essere vaccinati contro i suoi ‘sosi</w:t>
      </w:r>
      <w:r w:rsidR="00985031">
        <w:t xml:space="preserve">a’. Per questo </w:t>
      </w:r>
      <w:r w:rsidR="00FC7C19">
        <w:t>la gioia va difesa e conquistata: non è uno stato d’anim</w:t>
      </w:r>
      <w:r w:rsidR="00985031">
        <w:t xml:space="preserve">o di cui </w:t>
      </w:r>
      <w:r w:rsidR="00C95B54">
        <w:t xml:space="preserve">prendere </w:t>
      </w:r>
      <w:r w:rsidR="00FC7C19">
        <w:t>atto quando c’è, ma</w:t>
      </w:r>
      <w:r w:rsidR="00C95B54">
        <w:t xml:space="preserve"> è</w:t>
      </w:r>
      <w:r w:rsidR="00FC7C19">
        <w:t xml:space="preserve"> una virtù da chiedere in dono e </w:t>
      </w:r>
      <w:r w:rsidR="00C95B54">
        <w:t xml:space="preserve">da custodire gelosamente come un bene </w:t>
      </w:r>
      <w:r w:rsidR="00FC7C19">
        <w:t xml:space="preserve">prezioso e inattaccabile. Per avere nel cuore gioia e pace occorre…fare un po’ di penitenza e di rinunce, ma anch’esse hanno il </w:t>
      </w:r>
      <w:r w:rsidR="00985031">
        <w:t>volto della gioia. Dice Gesù: ‘T</w:t>
      </w:r>
      <w:r w:rsidR="00FC7C19">
        <w:t xml:space="preserve">u quando digiuni profumati il </w:t>
      </w:r>
      <w:proofErr w:type="spellStart"/>
      <w:r w:rsidR="00FC7C19">
        <w:t>capo’</w:t>
      </w:r>
      <w:proofErr w:type="spellEnd"/>
      <w:r w:rsidR="00FC7C19">
        <w:t xml:space="preserve">. Il Vangelo è profumato e Gesù parla spesso del profumo e ne gode. Quando un </w:t>
      </w:r>
      <w:r w:rsidR="00C95B54">
        <w:t>‘</w:t>
      </w:r>
      <w:r w:rsidR="00FC7C19">
        <w:t>Giuda penitente</w:t>
      </w:r>
      <w:r w:rsidR="00C95B54">
        <w:t>’</w:t>
      </w:r>
      <w:r w:rsidR="00FC7C19">
        <w:t xml:space="preserve"> si è lamentato del profumo versato sul corpo di Gesù</w:t>
      </w:r>
      <w:r w:rsidR="00985031">
        <w:t>,</w:t>
      </w:r>
      <w:r w:rsidR="00FC7C19">
        <w:t xml:space="preserve"> ha ricevuto una risposta secca; anche noi dovremmo imparare a fare le </w:t>
      </w:r>
      <w:r w:rsidR="00C95B54">
        <w:lastRenderedPageBreak/>
        <w:t>‘</w:t>
      </w:r>
      <w:r w:rsidR="00FC7C19">
        <w:t>penitenze</w:t>
      </w:r>
      <w:r w:rsidR="00C95B54">
        <w:t xml:space="preserve"> vere</w:t>
      </w:r>
      <w:r w:rsidR="00FC7C19">
        <w:t>’ e dare secche risposte a chi vorrebbe ammorbare il Vangelo con continue rinunce che tolgono la gioia e servono solo a ingrassare la nostra superbia.</w:t>
      </w:r>
    </w:p>
    <w:p w:rsidR="006C36A8" w:rsidRDefault="006C36A8" w:rsidP="003116E7">
      <w:pPr>
        <w:jc w:val="both"/>
      </w:pPr>
      <w:r>
        <w:t xml:space="preserve">Infine: la preghiera. E’ un tema importante per la fede e proprio per questo meriterebbe una attenzione maggiore; la preghiera, infatti, vive uno strano paradosso: da una parte è ritenuta da tutti come un aspetto fondamentale della vita religiosa (o per raccomandarla o per denigrarla) dall’altra la preghiera cristiana è poco praticata e viene continuamente denunciata la fatica che essa comporta. Quindi una preghiera </w:t>
      </w:r>
      <w:r w:rsidR="00C95B54">
        <w:t xml:space="preserve">vista più </w:t>
      </w:r>
      <w:r>
        <w:t xml:space="preserve">come problema e fatica che </w:t>
      </w:r>
      <w:r w:rsidR="00C95B54">
        <w:t xml:space="preserve">non </w:t>
      </w:r>
      <w:r>
        <w:t>come gioia e opportunità per un bel rapporto con Dio.</w:t>
      </w:r>
    </w:p>
    <w:p w:rsidR="006C36A8" w:rsidRDefault="006C36A8" w:rsidP="003116E7">
      <w:pPr>
        <w:jc w:val="both"/>
      </w:pPr>
      <w:r>
        <w:t>Non è questo il luogo per una riflessione sulla preghiera; vorrei solo ricordare due cose.</w:t>
      </w:r>
    </w:p>
    <w:p w:rsidR="006C36A8" w:rsidRPr="009E1E09" w:rsidRDefault="006C36A8" w:rsidP="003116E7">
      <w:pPr>
        <w:jc w:val="both"/>
      </w:pPr>
      <w:r>
        <w:t>La prima: richiamo una bella definizione di preghiera vista come ‘perdere tempo per Dio’. Offrire a Dio brandelli di tempo senza far nulla, solo per riconoscere la sua misteriosa presenza e la volontà gioiosa di incontralo. La seconda: la preghiera non è definibile in astratto né come strumenti, né come modalità; bisogna ricordare che desiderare di pregare è già preghiera e che non esiste un modello p</w:t>
      </w:r>
      <w:r w:rsidR="00C95B54">
        <w:t>erfetto di preghiera da</w:t>
      </w:r>
      <w:r>
        <w:t xml:space="preserve"> imparare ad ogni costo. Ognuno ha il suo modo di pregare. L’importante è ricordare che la preghiera cristiana, su espl</w:t>
      </w:r>
      <w:r w:rsidR="00C95B54">
        <w:t>icita richiesta di G</w:t>
      </w:r>
      <w:r>
        <w:t>esù,</w:t>
      </w:r>
      <w:r w:rsidR="00C95B54">
        <w:t xml:space="preserve"> non ha nulla di insistente e di petulante, ma è abbandono e affidamento. Il Padre nostro è la sintesi della preghiera del cristiano e la nostra Lectio diventa preghiera quando aiuta a contemplare </w:t>
      </w:r>
      <w:bookmarkStart w:id="0" w:name="_GoBack"/>
      <w:bookmarkEnd w:id="0"/>
      <w:r w:rsidR="00C95B54">
        <w:t>la presenza di Dio negli eventi della vita e la Scrittura Sacra diventa paradigma per una rilettura personale della propria storia.</w:t>
      </w:r>
    </w:p>
    <w:p w:rsidR="003B4C68" w:rsidRDefault="003B4C68" w:rsidP="003116E7">
      <w:pPr>
        <w:jc w:val="both"/>
        <w:rPr>
          <w:i/>
        </w:rPr>
      </w:pPr>
    </w:p>
    <w:p w:rsidR="003B4C68" w:rsidRDefault="003B4C68" w:rsidP="003116E7">
      <w:pPr>
        <w:jc w:val="both"/>
        <w:rPr>
          <w:i/>
        </w:rPr>
      </w:pPr>
    </w:p>
    <w:p w:rsidR="003B4C68" w:rsidRDefault="003B4C68" w:rsidP="003116E7">
      <w:pPr>
        <w:jc w:val="both"/>
        <w:rPr>
          <w:i/>
        </w:rPr>
      </w:pPr>
    </w:p>
    <w:p w:rsidR="003B4C68" w:rsidRDefault="003B4C68" w:rsidP="003116E7">
      <w:pPr>
        <w:jc w:val="both"/>
        <w:rPr>
          <w:i/>
        </w:rPr>
      </w:pPr>
    </w:p>
    <w:p w:rsidR="003B4C68" w:rsidRDefault="003B4C68" w:rsidP="003116E7">
      <w:pPr>
        <w:jc w:val="both"/>
        <w:rPr>
          <w:i/>
        </w:rPr>
      </w:pPr>
    </w:p>
    <w:p w:rsidR="003B4C68" w:rsidRDefault="003B4C68" w:rsidP="003116E7">
      <w:pPr>
        <w:jc w:val="both"/>
        <w:rPr>
          <w:i/>
        </w:rPr>
      </w:pPr>
    </w:p>
    <w:p w:rsidR="003B4C68" w:rsidRDefault="003B4C68" w:rsidP="003116E7">
      <w:pPr>
        <w:jc w:val="both"/>
        <w:rPr>
          <w:i/>
        </w:rPr>
      </w:pPr>
    </w:p>
    <w:p w:rsidR="003B4C68" w:rsidRDefault="003B4C68" w:rsidP="003116E7">
      <w:pPr>
        <w:jc w:val="both"/>
        <w:rPr>
          <w:i/>
        </w:rPr>
      </w:pPr>
    </w:p>
    <w:p w:rsidR="003B4C68" w:rsidRDefault="003B4C68" w:rsidP="003116E7">
      <w:pPr>
        <w:jc w:val="both"/>
        <w:rPr>
          <w:i/>
        </w:rPr>
      </w:pPr>
    </w:p>
    <w:p w:rsidR="003B4C68" w:rsidRPr="007737CC" w:rsidRDefault="003B4C68" w:rsidP="003116E7">
      <w:pPr>
        <w:jc w:val="both"/>
      </w:pPr>
    </w:p>
    <w:p w:rsidR="003B4C68" w:rsidRDefault="003B4C68" w:rsidP="003116E7">
      <w:pPr>
        <w:jc w:val="both"/>
        <w:rPr>
          <w:i/>
        </w:rPr>
      </w:pPr>
    </w:p>
    <w:p w:rsidR="003B4C68" w:rsidRDefault="003B4C68" w:rsidP="003B4C68">
      <w:pPr>
        <w:jc w:val="center"/>
        <w:rPr>
          <w:i/>
        </w:rPr>
      </w:pPr>
    </w:p>
    <w:p w:rsidR="00C80B76" w:rsidRPr="00C80B76" w:rsidRDefault="00C80B76" w:rsidP="00C80B76">
      <w:pPr>
        <w:jc w:val="both"/>
        <w:rPr>
          <w:i/>
        </w:rPr>
      </w:pPr>
    </w:p>
    <w:sectPr w:rsidR="00C80B76" w:rsidRPr="00C80B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801" w:rsidRDefault="00B62801" w:rsidP="00F555D5">
      <w:r>
        <w:separator/>
      </w:r>
    </w:p>
  </w:endnote>
  <w:endnote w:type="continuationSeparator" w:id="0">
    <w:p w:rsidR="00B62801" w:rsidRDefault="00B62801" w:rsidP="00F55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5D5" w:rsidRDefault="00F555D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5D5" w:rsidRDefault="00F555D5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5D5" w:rsidRDefault="00F555D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801" w:rsidRDefault="00B62801" w:rsidP="00F555D5">
      <w:r>
        <w:separator/>
      </w:r>
    </w:p>
  </w:footnote>
  <w:footnote w:type="continuationSeparator" w:id="0">
    <w:p w:rsidR="00B62801" w:rsidRDefault="00B62801" w:rsidP="00F555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5D5" w:rsidRDefault="00F555D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5D5" w:rsidRDefault="00F555D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5D5" w:rsidRDefault="00F555D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6E7"/>
    <w:rsid w:val="0006654A"/>
    <w:rsid w:val="0017534F"/>
    <w:rsid w:val="003116E7"/>
    <w:rsid w:val="00330A89"/>
    <w:rsid w:val="003B4C68"/>
    <w:rsid w:val="005B1DE5"/>
    <w:rsid w:val="00641C02"/>
    <w:rsid w:val="006B7677"/>
    <w:rsid w:val="006C36A8"/>
    <w:rsid w:val="007032B6"/>
    <w:rsid w:val="007737CC"/>
    <w:rsid w:val="00923989"/>
    <w:rsid w:val="00934BC5"/>
    <w:rsid w:val="00985031"/>
    <w:rsid w:val="009A1FA5"/>
    <w:rsid w:val="009E1E09"/>
    <w:rsid w:val="00A84FAF"/>
    <w:rsid w:val="00B62801"/>
    <w:rsid w:val="00B95C92"/>
    <w:rsid w:val="00C80B76"/>
    <w:rsid w:val="00C95B54"/>
    <w:rsid w:val="00E55672"/>
    <w:rsid w:val="00F555D5"/>
    <w:rsid w:val="00FC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5256E6-15B1-408E-9D57-EBB2EF3E5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555D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5D5"/>
  </w:style>
  <w:style w:type="paragraph" w:styleId="Pidipagina">
    <w:name w:val="footer"/>
    <w:basedOn w:val="Normale"/>
    <w:link w:val="PidipaginaCarattere"/>
    <w:uiPriority w:val="99"/>
    <w:unhideWhenUsed/>
    <w:rsid w:val="00F555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D8774-9577-436D-8AF4-1DDB91D46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1541</Words>
  <Characters>8786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12</cp:revision>
  <dcterms:created xsi:type="dcterms:W3CDTF">2017-07-29T09:16:00Z</dcterms:created>
  <dcterms:modified xsi:type="dcterms:W3CDTF">2017-08-05T05:52:00Z</dcterms:modified>
</cp:coreProperties>
</file>